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7815E">
      <w:pPr>
        <w:numPr>
          <w:ilvl w:val="0"/>
          <w:numId w:val="0"/>
        </w:numPr>
        <w:adjustRightInd w:val="0"/>
        <w:snapToGrid w:val="0"/>
        <w:spacing w:line="360" w:lineRule="auto"/>
        <w:ind w:leftChars="0" w:right="-20" w:rightChars="0"/>
        <w:jc w:val="center"/>
        <w:rPr>
          <w:rFonts w:hint="eastAsia" w:ascii="华文仿宋" w:hAnsi="华文仿宋" w:eastAsia="华文仿宋" w:cs="华文仿宋"/>
          <w:b/>
          <w:bCs/>
          <w:color w:val="000000"/>
          <w:sz w:val="44"/>
          <w:szCs w:val="44"/>
          <w:lang w:eastAsia="zh-CN"/>
        </w:rPr>
      </w:pPr>
      <w:bookmarkStart w:id="0" w:name="_Toc18465_WPSOffice_Level1"/>
      <w:bookmarkStart w:id="1" w:name="_Toc15703_WPSOffice_Level1"/>
      <w:bookmarkStart w:id="2" w:name="_Toc29838"/>
      <w:r>
        <w:rPr>
          <w:rFonts w:hint="eastAsia" w:ascii="华文仿宋" w:hAnsi="华文仿宋" w:eastAsia="华文仿宋" w:cs="华文仿宋"/>
          <w:b/>
          <w:bCs/>
          <w:color w:val="000000"/>
          <w:sz w:val="44"/>
          <w:szCs w:val="44"/>
          <w:lang w:eastAsia="zh-CN"/>
        </w:rPr>
        <w:t>投标函</w:t>
      </w:r>
      <w:bookmarkEnd w:id="0"/>
      <w:bookmarkEnd w:id="1"/>
    </w:p>
    <w:p w14:paraId="3BBAF96C">
      <w:pPr>
        <w:adjustRightInd w:val="0"/>
        <w:snapToGrid w:val="0"/>
        <w:spacing w:line="360" w:lineRule="auto"/>
        <w:ind w:right="-20"/>
        <w:rPr>
          <w:rFonts w:hint="eastAsia" w:ascii="华文仿宋" w:hAnsi="华文仿宋" w:eastAsia="华文仿宋" w:cs="华文仿宋"/>
          <w:b/>
          <w:bCs/>
          <w:color w:val="000000"/>
          <w:sz w:val="28"/>
          <w:szCs w:val="28"/>
          <w:lang w:eastAsia="zh-CN"/>
        </w:rPr>
      </w:pPr>
    </w:p>
    <w:p w14:paraId="0EFF6AE5">
      <w:pPr>
        <w:snapToGrid w:val="0"/>
        <w:spacing w:line="360" w:lineRule="auto"/>
        <w:ind w:left="-2" w:leftChars="-1"/>
        <w:rPr>
          <w:rFonts w:hint="eastAsia" w:ascii="华文仿宋" w:hAnsi="华文仿宋" w:eastAsia="华文仿宋" w:cs="华文仿宋"/>
          <w:color w:val="000000"/>
          <w:sz w:val="21"/>
          <w:szCs w:val="21"/>
          <w:u w:val="single"/>
          <w:lang w:eastAsia="zh-CN"/>
        </w:rPr>
      </w:pPr>
      <w:r>
        <w:rPr>
          <w:rFonts w:hint="eastAsia" w:ascii="华文仿宋" w:hAnsi="华文仿宋" w:eastAsia="华文仿宋" w:cs="华文仿宋"/>
          <w:color w:val="000000"/>
          <w:sz w:val="21"/>
          <w:szCs w:val="21"/>
          <w:lang w:eastAsia="zh-CN"/>
        </w:rPr>
        <w:t>致：北京市华远世纪物业管理有限责任公司</w:t>
      </w:r>
    </w:p>
    <w:p w14:paraId="77B491AE">
      <w:pPr>
        <w:numPr>
          <w:ilvl w:val="0"/>
          <w:numId w:val="1"/>
        </w:num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我方已仔细研究了</w:t>
      </w:r>
      <w:r>
        <w:rPr>
          <w:rFonts w:hint="eastAsia" w:ascii="华文仿宋" w:hAnsi="华文仿宋" w:eastAsia="华文仿宋" w:cs="华文仿宋"/>
          <w:color w:val="000000"/>
          <w:sz w:val="21"/>
          <w:szCs w:val="21"/>
          <w:u w:val="single"/>
          <w:lang w:eastAsia="zh-CN"/>
        </w:rPr>
        <w:t>招标代理服务比选公告</w:t>
      </w:r>
      <w:r>
        <w:rPr>
          <w:rFonts w:hint="eastAsia" w:ascii="华文仿宋" w:hAnsi="华文仿宋" w:eastAsia="华文仿宋" w:cs="华文仿宋"/>
          <w:color w:val="000000"/>
          <w:sz w:val="21"/>
          <w:szCs w:val="21"/>
          <w:lang w:eastAsia="zh-CN"/>
        </w:rPr>
        <w:t>的全部内容，经</w:t>
      </w:r>
      <w:r>
        <w:rPr>
          <w:rFonts w:hint="eastAsia" w:ascii="华文仿宋" w:hAnsi="华文仿宋" w:eastAsia="华文仿宋" w:cs="华文仿宋"/>
          <w:color w:val="000000"/>
          <w:sz w:val="21"/>
          <w:szCs w:val="21"/>
          <w:lang w:val="en-US" w:eastAsia="zh-CN"/>
        </w:rPr>
        <w:t>慎重考量</w:t>
      </w:r>
      <w:r>
        <w:rPr>
          <w:rFonts w:hint="eastAsia" w:ascii="华文仿宋" w:hAnsi="华文仿宋" w:eastAsia="华文仿宋" w:cs="华文仿宋"/>
          <w:color w:val="000000"/>
          <w:sz w:val="21"/>
          <w:szCs w:val="21"/>
          <w:lang w:eastAsia="zh-CN"/>
        </w:rPr>
        <w:t>后，我方愿以</w:t>
      </w:r>
      <w:r>
        <w:rPr>
          <w:rFonts w:hint="eastAsia" w:ascii="华文仿宋" w:hAnsi="华文仿宋" w:eastAsia="华文仿宋" w:cs="华文仿宋"/>
          <w:color w:val="000000"/>
          <w:sz w:val="21"/>
          <w:szCs w:val="21"/>
          <w:lang w:val="en-US" w:eastAsia="zh-CN"/>
        </w:rPr>
        <w:t>基于【2022】1980号文取费标准</w:t>
      </w:r>
      <w:r>
        <w:rPr>
          <w:rFonts w:hint="eastAsia" w:ascii="华文仿宋" w:hAnsi="华文仿宋" w:eastAsia="华文仿宋" w:cs="华文仿宋"/>
          <w:color w:val="000000"/>
          <w:sz w:val="21"/>
          <w:szCs w:val="21"/>
          <w:highlight w:val="yellow"/>
          <w:lang w:eastAsia="zh-CN"/>
        </w:rPr>
        <w:t>下浮</w:t>
      </w:r>
      <w:r>
        <w:rPr>
          <w:rFonts w:hint="eastAsia" w:ascii="华文仿宋" w:hAnsi="华文仿宋" w:eastAsia="华文仿宋" w:cs="华文仿宋"/>
          <w:color w:val="000000"/>
          <w:sz w:val="21"/>
          <w:szCs w:val="21"/>
          <w:highlight w:val="yellow"/>
          <w:u w:val="single"/>
          <w:lang w:eastAsia="zh-CN"/>
        </w:rPr>
        <w:t xml:space="preserve">     </w:t>
      </w:r>
      <w:r>
        <w:rPr>
          <w:rFonts w:hint="eastAsia" w:ascii="华文仿宋" w:hAnsi="华文仿宋" w:eastAsia="华文仿宋" w:cs="华文仿宋"/>
          <w:color w:val="000000"/>
          <w:sz w:val="21"/>
          <w:szCs w:val="21"/>
          <w:highlight w:val="yellow"/>
          <w:lang w:eastAsia="zh-CN"/>
        </w:rPr>
        <w:t>%</w:t>
      </w:r>
      <w:r>
        <w:rPr>
          <w:rFonts w:hint="eastAsia" w:ascii="华文仿宋" w:hAnsi="华文仿宋" w:eastAsia="华文仿宋" w:cs="华文仿宋"/>
          <w:color w:val="000000"/>
          <w:sz w:val="21"/>
          <w:szCs w:val="21"/>
          <w:lang w:eastAsia="zh-CN"/>
        </w:rPr>
        <w:t>来完成本项目涵盖的全部</w:t>
      </w:r>
      <w:r>
        <w:rPr>
          <w:rFonts w:hint="eastAsia" w:ascii="华文仿宋" w:hAnsi="华文仿宋" w:eastAsia="华文仿宋" w:cs="华文仿宋"/>
          <w:color w:val="000000"/>
          <w:sz w:val="21"/>
          <w:szCs w:val="21"/>
          <w:lang w:val="en-US" w:eastAsia="zh-CN"/>
        </w:rPr>
        <w:t>委托</w:t>
      </w:r>
      <w:r>
        <w:rPr>
          <w:rFonts w:hint="eastAsia" w:ascii="华文仿宋" w:hAnsi="华文仿宋" w:eastAsia="华文仿宋" w:cs="华文仿宋"/>
          <w:color w:val="000000"/>
          <w:sz w:val="21"/>
          <w:szCs w:val="21"/>
          <w:lang w:eastAsia="zh-CN"/>
        </w:rPr>
        <w:t>工作。</w:t>
      </w:r>
    </w:p>
    <w:p w14:paraId="6545ACC8">
      <w:pPr>
        <w:numPr>
          <w:ilvl w:val="0"/>
          <w:numId w:val="1"/>
        </w:num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我方承诺在投标有效期内不修改、撤销投标</w:t>
      </w:r>
      <w:r>
        <w:rPr>
          <w:rFonts w:hint="eastAsia" w:ascii="华文仿宋" w:hAnsi="华文仿宋" w:eastAsia="华文仿宋" w:cs="华文仿宋"/>
          <w:color w:val="000000"/>
          <w:sz w:val="21"/>
          <w:szCs w:val="21"/>
          <w:lang w:val="en-US" w:eastAsia="zh-CN"/>
        </w:rPr>
        <w:t>函</w:t>
      </w:r>
      <w:r>
        <w:rPr>
          <w:rFonts w:hint="eastAsia" w:ascii="华文仿宋" w:hAnsi="华文仿宋" w:eastAsia="华文仿宋" w:cs="华文仿宋"/>
          <w:color w:val="000000"/>
          <w:sz w:val="21"/>
          <w:szCs w:val="21"/>
          <w:lang w:eastAsia="zh-CN"/>
        </w:rPr>
        <w:t>文件。</w:t>
      </w:r>
    </w:p>
    <w:p w14:paraId="3D025623">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3．如我方中标：</w:t>
      </w:r>
    </w:p>
    <w:p w14:paraId="1DAF629F">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（1）我方承诺在收到中标通知书后，在中标通知书规定的期限内与你方签订合同。</w:t>
      </w:r>
    </w:p>
    <w:p w14:paraId="6C67226F">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（2）我方承诺满足投标人资格里的全部要求。</w:t>
      </w:r>
    </w:p>
    <w:p w14:paraId="4BA0F0C3">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（3）我方承诺在合同约定的期限内完成全部工作。</w:t>
      </w:r>
    </w:p>
    <w:p w14:paraId="78414D2A">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4. 在此我方郑重承诺：我方将按业主的要求提供高质量的后续服务，中标后不就实质性条款与招标人进行协商谈判。上述报价构成我司承诺，我司已经完全理解招标内容与要求，不论招标文件是否提及，上述报价已经包含了我司为了完成招标项目全部服务内容的全部费用。</w:t>
      </w:r>
    </w:p>
    <w:p w14:paraId="7C3A4CC6">
      <w:pPr>
        <w:snapToGrid w:val="0"/>
        <w:spacing w:line="360" w:lineRule="auto"/>
        <w:ind w:firstLine="420" w:firstLineChars="200"/>
        <w:jc w:val="both"/>
        <w:rPr>
          <w:rFonts w:hint="eastAsia" w:ascii="华文仿宋" w:hAnsi="华文仿宋" w:eastAsia="华文仿宋" w:cs="华文仿宋"/>
          <w:color w:val="000000"/>
          <w:sz w:val="21"/>
          <w:szCs w:val="21"/>
          <w:lang w:eastAsia="zh-CN"/>
        </w:rPr>
      </w:pPr>
      <w:r>
        <w:rPr>
          <w:rFonts w:hint="eastAsia" w:ascii="华文仿宋" w:hAnsi="华文仿宋" w:eastAsia="华文仿宋" w:cs="华文仿宋"/>
          <w:color w:val="000000"/>
          <w:sz w:val="21"/>
          <w:szCs w:val="21"/>
          <w:lang w:eastAsia="zh-CN"/>
        </w:rPr>
        <w:t>5.（其他补充说明）。</w:t>
      </w:r>
    </w:p>
    <w:p w14:paraId="63A04655">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16B71534">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08B53C11">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2BCE194A">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p>
    <w:p w14:paraId="1CACFFCE">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投 标 人：</w:t>
      </w:r>
      <w:r>
        <w:rPr>
          <w:rFonts w:hint="eastAsia" w:ascii="华文仿宋" w:hAnsi="华文仿宋" w:eastAsia="华文仿宋" w:cs="华文仿宋"/>
          <w:snapToGrid w:val="0"/>
          <w:color w:val="000000"/>
          <w:sz w:val="21"/>
          <w:szCs w:val="21"/>
          <w:u w:val="single"/>
          <w:lang w:eastAsia="zh-CN"/>
        </w:rPr>
        <w:t>　　　                        　　</w:t>
      </w:r>
      <w:r>
        <w:rPr>
          <w:rFonts w:hint="eastAsia" w:ascii="华文仿宋" w:hAnsi="华文仿宋" w:eastAsia="华文仿宋" w:cs="华文仿宋"/>
          <w:snapToGrid w:val="0"/>
          <w:color w:val="000000"/>
          <w:sz w:val="21"/>
          <w:szCs w:val="21"/>
          <w:lang w:eastAsia="zh-CN"/>
        </w:rPr>
        <w:t>（盖单位公章）</w:t>
      </w:r>
    </w:p>
    <w:p w14:paraId="33DE4619">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法定代表人及委托代理人：</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（签字或盖章）</w:t>
      </w:r>
    </w:p>
    <w:p w14:paraId="7133F2C3">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地    址：</w:t>
      </w:r>
      <w:r>
        <w:rPr>
          <w:rFonts w:hint="eastAsia" w:ascii="华文仿宋" w:hAnsi="华文仿宋" w:eastAsia="华文仿宋" w:cs="华文仿宋"/>
          <w:snapToGrid w:val="0"/>
          <w:color w:val="000000"/>
          <w:sz w:val="21"/>
          <w:szCs w:val="21"/>
          <w:u w:val="single"/>
          <w:lang w:eastAsia="zh-CN"/>
        </w:rPr>
        <w:t xml:space="preserve">                                  </w:t>
      </w:r>
    </w:p>
    <w:p w14:paraId="70F52031">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电    话：</w:t>
      </w:r>
      <w:r>
        <w:rPr>
          <w:rFonts w:hint="eastAsia" w:ascii="华文仿宋" w:hAnsi="华文仿宋" w:eastAsia="华文仿宋" w:cs="华文仿宋"/>
          <w:snapToGrid w:val="0"/>
          <w:color w:val="000000"/>
          <w:sz w:val="21"/>
          <w:szCs w:val="21"/>
          <w:u w:val="single"/>
          <w:lang w:eastAsia="zh-CN"/>
        </w:rPr>
        <w:t xml:space="preserve">                                  </w:t>
      </w:r>
    </w:p>
    <w:p w14:paraId="06E0F3A9">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lang w:eastAsia="zh-CN"/>
        </w:rPr>
        <w:t>传    真：</w:t>
      </w:r>
      <w:r>
        <w:rPr>
          <w:rFonts w:hint="eastAsia" w:ascii="华文仿宋" w:hAnsi="华文仿宋" w:eastAsia="华文仿宋" w:cs="华文仿宋"/>
          <w:snapToGrid w:val="0"/>
          <w:color w:val="000000"/>
          <w:sz w:val="21"/>
          <w:szCs w:val="21"/>
          <w:u w:val="single"/>
          <w:lang w:eastAsia="zh-CN"/>
        </w:rPr>
        <w:t xml:space="preserve">                                  </w:t>
      </w:r>
    </w:p>
    <w:p w14:paraId="7EF0579C">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邮政编码：</w:t>
      </w:r>
      <w:r>
        <w:rPr>
          <w:rFonts w:hint="eastAsia" w:ascii="华文仿宋" w:hAnsi="华文仿宋" w:eastAsia="华文仿宋" w:cs="华文仿宋"/>
          <w:snapToGrid w:val="0"/>
          <w:color w:val="000000"/>
          <w:sz w:val="21"/>
          <w:szCs w:val="21"/>
          <w:u w:val="single"/>
          <w:lang w:eastAsia="zh-CN"/>
        </w:rPr>
        <w:t xml:space="preserve">                                  </w:t>
      </w:r>
    </w:p>
    <w:p w14:paraId="655DE4DF">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r>
        <w:rPr>
          <w:rFonts w:hint="eastAsia" w:ascii="华文仿宋" w:hAnsi="华文仿宋" w:eastAsia="华文仿宋" w:cs="华文仿宋"/>
          <w:snapToGrid w:val="0"/>
          <w:color w:val="000000"/>
          <w:sz w:val="21"/>
          <w:szCs w:val="21"/>
          <w:lang w:eastAsia="zh-CN"/>
        </w:rPr>
        <w:t>电子邮箱：</w:t>
      </w:r>
      <w:r>
        <w:rPr>
          <w:rFonts w:hint="eastAsia" w:ascii="华文仿宋" w:hAnsi="华文仿宋" w:eastAsia="华文仿宋" w:cs="华文仿宋"/>
          <w:snapToGrid w:val="0"/>
          <w:color w:val="000000"/>
          <w:sz w:val="21"/>
          <w:szCs w:val="21"/>
          <w:u w:val="single"/>
          <w:lang w:eastAsia="zh-CN"/>
        </w:rPr>
        <w:t xml:space="preserve">                                  </w:t>
      </w:r>
    </w:p>
    <w:p w14:paraId="23A938DB">
      <w:pPr>
        <w:widowControl/>
        <w:tabs>
          <w:tab w:val="left" w:pos="7140"/>
          <w:tab w:val="left" w:pos="7560"/>
          <w:tab w:val="left" w:pos="8300"/>
        </w:tabs>
        <w:adjustRightInd w:val="0"/>
        <w:snapToGrid w:val="0"/>
        <w:spacing w:line="360" w:lineRule="auto"/>
        <w:ind w:left="1680" w:leftChars="800"/>
        <w:rPr>
          <w:rFonts w:hint="eastAsia" w:ascii="华文仿宋" w:hAnsi="华文仿宋" w:eastAsia="华文仿宋" w:cs="华文仿宋"/>
          <w:snapToGrid w:val="0"/>
          <w:color w:val="000000"/>
          <w:sz w:val="21"/>
          <w:szCs w:val="21"/>
          <w:u w:val="single"/>
          <w:lang w:eastAsia="zh-CN"/>
        </w:rPr>
      </w:pPr>
    </w:p>
    <w:p w14:paraId="5E2219C0">
      <w:pPr>
        <w:adjustRightInd w:val="0"/>
        <w:snapToGrid w:val="0"/>
        <w:spacing w:line="360" w:lineRule="auto"/>
        <w:ind w:right="-20"/>
        <w:jc w:val="center"/>
        <w:rPr>
          <w:rFonts w:hint="eastAsia" w:ascii="华文仿宋" w:hAnsi="华文仿宋" w:eastAsia="华文仿宋" w:cs="华文仿宋"/>
          <w:snapToGrid w:val="0"/>
          <w:color w:val="000000"/>
          <w:sz w:val="21"/>
          <w:szCs w:val="21"/>
          <w:lang w:eastAsia="zh-CN"/>
        </w:rPr>
      </w:pP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年</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月</w:t>
      </w:r>
      <w:r>
        <w:rPr>
          <w:rFonts w:hint="eastAsia" w:ascii="华文仿宋" w:hAnsi="华文仿宋" w:eastAsia="华文仿宋" w:cs="华文仿宋"/>
          <w:snapToGrid w:val="0"/>
          <w:color w:val="000000"/>
          <w:sz w:val="21"/>
          <w:szCs w:val="21"/>
          <w:u w:val="single"/>
          <w:lang w:eastAsia="zh-CN"/>
        </w:rPr>
        <w:t xml:space="preserve">   </w:t>
      </w:r>
      <w:r>
        <w:rPr>
          <w:rFonts w:hint="eastAsia" w:ascii="华文仿宋" w:hAnsi="华文仿宋" w:eastAsia="华文仿宋" w:cs="华文仿宋"/>
          <w:snapToGrid w:val="0"/>
          <w:color w:val="000000"/>
          <w:sz w:val="21"/>
          <w:szCs w:val="21"/>
          <w:lang w:eastAsia="zh-CN"/>
        </w:rPr>
        <w:t>日</w:t>
      </w:r>
    </w:p>
    <w:bookmarkEnd w:id="2"/>
    <w:p w14:paraId="32C3E51E">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6222B"/>
    <w:multiLevelType w:val="singleLevel"/>
    <w:tmpl w:val="29D622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9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2024-12-30T10:26:42Z</dcterms:created>
  <dc:creator>THINKPAD</dc:creator>
  <cp:lastModifiedBy>香蕉香蕉不呐呐</cp:lastModifiedBy>
  <dcterms:modified xsi:type="dcterms:W3CDTF">2024-12-30T10:27:00Z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eyJoZGlkIjoiZDRkYjcyYjZmZTVkNTZlNzRhZWU3NmQxOWNkM2M0MWUiLCJ1c2VySWQiOiI2MzI2OTcxNTUifQ==</vt:lpwstr>
  </property>
  <property fmtid="{D5CDD505-2E9C-101B-9397-08002B2CF9AE}" pid="4" name="ICV">
    <vt:lpwstr>C505F9FE426649E0BE703084A7704DC0_12</vt:lpwstr>
  </property>
</Properties>
</file>